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4B" w:rsidRDefault="0046564B"/>
    <w:p w:rsidR="00B5114C" w:rsidRDefault="00B5114C"/>
    <w:p w:rsidR="00B5114C" w:rsidRDefault="00B5114C" w:rsidP="003A4DCC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B5114C">
        <w:rPr>
          <w:rFonts w:cs="B Titr" w:hint="cs"/>
          <w:sz w:val="32"/>
          <w:szCs w:val="32"/>
          <w:rtl/>
          <w:lang w:bidi="fa-IR"/>
        </w:rPr>
        <w:t xml:space="preserve">مقالات چاپ شده اعضا هیئت علمی گروه مدیریت </w:t>
      </w:r>
      <w:r w:rsidR="003A4DCC">
        <w:rPr>
          <w:rFonts w:cs="B Titr" w:hint="cs"/>
          <w:sz w:val="32"/>
          <w:szCs w:val="32"/>
          <w:rtl/>
          <w:lang w:bidi="fa-IR"/>
        </w:rPr>
        <w:t>و سیاست گذاری سلامت</w:t>
      </w:r>
    </w:p>
    <w:p w:rsidR="007A0784" w:rsidRPr="00B5114C" w:rsidRDefault="00B5114C" w:rsidP="00475A0F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B5114C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475A0F">
        <w:rPr>
          <w:rFonts w:cs="B Titr"/>
          <w:sz w:val="32"/>
          <w:szCs w:val="32"/>
          <w:lang w:bidi="fa-IR"/>
        </w:rPr>
        <w:t>2021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35"/>
        <w:gridCol w:w="3549"/>
        <w:gridCol w:w="2032"/>
      </w:tblGrid>
      <w:tr w:rsidR="00475A0F" w:rsidTr="00475A0F">
        <w:trPr>
          <w:jc w:val="center"/>
        </w:trPr>
        <w:tc>
          <w:tcPr>
            <w:tcW w:w="6935" w:type="dxa"/>
          </w:tcPr>
          <w:p w:rsidR="00475A0F" w:rsidRPr="00B5114C" w:rsidRDefault="00475A0F" w:rsidP="00B5114C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114C">
              <w:rPr>
                <w:rFonts w:cs="B Titr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549" w:type="dxa"/>
          </w:tcPr>
          <w:p w:rsidR="00475A0F" w:rsidRPr="00B5114C" w:rsidRDefault="00475A0F" w:rsidP="00B5114C">
            <w:pPr>
              <w:tabs>
                <w:tab w:val="left" w:pos="226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114C">
              <w:rPr>
                <w:rFonts w:cs="B Titr" w:hint="cs"/>
                <w:sz w:val="24"/>
                <w:szCs w:val="24"/>
                <w:rtl/>
                <w:lang w:bidi="fa-IR"/>
              </w:rPr>
              <w:t>نام نویسندگان</w:t>
            </w:r>
          </w:p>
        </w:tc>
        <w:tc>
          <w:tcPr>
            <w:tcW w:w="2032" w:type="dxa"/>
          </w:tcPr>
          <w:p w:rsidR="00475A0F" w:rsidRPr="00475A0F" w:rsidRDefault="00475A0F" w:rsidP="00475A0F">
            <w:pPr>
              <w:jc w:val="center"/>
              <w:rPr>
                <w:rtl/>
                <w:lang w:bidi="fa"/>
              </w:rPr>
            </w:pPr>
            <w:r>
              <w:rPr>
                <w:rtl/>
                <w:lang w:bidi="fa"/>
              </w:rPr>
              <w:t>Journal</w:t>
            </w:r>
          </w:p>
        </w:tc>
      </w:tr>
      <w:tr w:rsidR="00475A0F" w:rsidTr="00475A0F">
        <w:trPr>
          <w:trHeight w:val="886"/>
          <w:jc w:val="center"/>
        </w:trPr>
        <w:tc>
          <w:tcPr>
            <w:tcW w:w="6935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Two decades of Iranian midwives' activities as a health care provider under supervision in a multidisciplinary team in reducing maternal mortality</w:t>
            </w:r>
          </w:p>
        </w:tc>
        <w:tc>
          <w:tcPr>
            <w:tcW w:w="3549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 xml:space="preserve">Mojgan Mirghafourvand, Shahla Khosravi, </w:t>
            </w:r>
            <w:r w:rsidRPr="00475A0F">
              <w:rPr>
                <w:color w:val="FF0000"/>
                <w:u w:val="single"/>
                <w:rtl/>
                <w:lang w:bidi="fa"/>
              </w:rPr>
              <w:t>Jafar Sadegh Tabrizi</w:t>
            </w:r>
            <w:r>
              <w:rPr>
                <w:rtl/>
                <w:lang w:bidi="fa"/>
              </w:rPr>
              <w:t>, Azam Mohammadi, Parvin Abedi</w:t>
            </w:r>
          </w:p>
        </w:tc>
        <w:tc>
          <w:tcPr>
            <w:tcW w:w="2032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Reproductive Health</w:t>
            </w: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A scoping review of public hospitals autonomy in Iran: from budgetary hospitals to corporate hospitals</w:t>
            </w:r>
          </w:p>
        </w:tc>
        <w:tc>
          <w:tcPr>
            <w:tcW w:w="3549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 xml:space="preserve">Rahim Sohrabi, Sogand Tourani, Mehdi Jafari, Hossein Joudaki, </w:t>
            </w:r>
            <w:r w:rsidRPr="00475A0F">
              <w:rPr>
                <w:color w:val="FF0000"/>
                <w:u w:val="single"/>
                <w:rtl/>
                <w:lang w:bidi="fa"/>
              </w:rPr>
              <w:t>Leila Doshmangir</w:t>
            </w:r>
            <w:r>
              <w:rPr>
                <w:rtl/>
                <w:lang w:bidi="fa"/>
              </w:rPr>
              <w:t>, Javad Moghri, Nicola Luigi Bragazzi</w:t>
            </w:r>
          </w:p>
        </w:tc>
        <w:tc>
          <w:tcPr>
            <w:tcW w:w="2032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BMC Health Services Research</w:t>
            </w: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Exploring the challenges and features of implementing performance-based payment plan in hospitals: a protocol for a systematic review</w:t>
            </w:r>
          </w:p>
        </w:tc>
        <w:tc>
          <w:tcPr>
            <w:tcW w:w="3549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 xml:space="preserve">Asieh Mousaloo, Mehrdad Amir-Behghadami, </w:t>
            </w:r>
            <w:r w:rsidRPr="00475A0F">
              <w:rPr>
                <w:color w:val="FF0000"/>
                <w:u w:val="single"/>
                <w:rtl/>
                <w:lang w:bidi="fa"/>
              </w:rPr>
              <w:t>Ali Janati</w:t>
            </w:r>
            <w:r>
              <w:rPr>
                <w:rtl/>
                <w:lang w:bidi="fa"/>
              </w:rPr>
              <w:t>, Masoumeh Gholizadeh</w:t>
            </w:r>
          </w:p>
        </w:tc>
        <w:tc>
          <w:tcPr>
            <w:tcW w:w="2032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Systematic reviews</w:t>
            </w: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Exploring the challenges and features of implementing performance-based payment plan in hospitals: a protocol for a systematic review</w:t>
            </w:r>
          </w:p>
        </w:tc>
        <w:tc>
          <w:tcPr>
            <w:tcW w:w="3549" w:type="dxa"/>
          </w:tcPr>
          <w:p w:rsidR="00475A0F" w:rsidRPr="00475A0F" w:rsidRDefault="00475A0F" w:rsidP="00475A0F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 xml:space="preserve">Asieh Mousaloo, Mehrdad Amir-Behghadami, Ali Janati, </w:t>
            </w:r>
            <w:r w:rsidRPr="00475A0F">
              <w:rPr>
                <w:color w:val="FF0000"/>
                <w:u w:val="single"/>
                <w:rtl/>
                <w:lang w:bidi="fa"/>
              </w:rPr>
              <w:t>Masoumeh Gholizadeh</w:t>
            </w:r>
          </w:p>
        </w:tc>
        <w:tc>
          <w:tcPr>
            <w:tcW w:w="2032" w:type="dxa"/>
          </w:tcPr>
          <w:p w:rsidR="00475A0F" w:rsidRPr="00FC6EDD" w:rsidRDefault="00475A0F" w:rsidP="00475A0F">
            <w:pPr>
              <w:tabs>
                <w:tab w:val="left" w:pos="2265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tl/>
                <w:lang w:bidi="fa"/>
              </w:rPr>
              <w:t>Systematic reviews</w:t>
            </w:r>
          </w:p>
        </w:tc>
      </w:tr>
      <w:tr w:rsidR="00475A0F" w:rsidTr="00475A0F">
        <w:trPr>
          <w:trHeight w:val="291"/>
          <w:jc w:val="center"/>
        </w:trPr>
        <w:tc>
          <w:tcPr>
            <w:tcW w:w="6935" w:type="dxa"/>
          </w:tcPr>
          <w:p w:rsidR="00475A0F" w:rsidRPr="00951450" w:rsidRDefault="00475A0F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Involvement of charities in Iran’s health care system: a qualitative study on problems and executive/legal/supportive requirements</w:t>
            </w:r>
          </w:p>
        </w:tc>
        <w:tc>
          <w:tcPr>
            <w:tcW w:w="3549" w:type="dxa"/>
          </w:tcPr>
          <w:p w:rsidR="00475A0F" w:rsidRPr="00951450" w:rsidRDefault="00951450" w:rsidP="00951450">
            <w:pPr>
              <w:rPr>
                <w:rtl/>
                <w:lang w:bidi="fa"/>
              </w:rPr>
            </w:pPr>
            <w:r w:rsidRPr="00951450">
              <w:rPr>
                <w:color w:val="FF0000"/>
                <w:u w:val="single"/>
                <w:rtl/>
                <w:lang w:bidi="fa"/>
              </w:rPr>
              <w:t>Raana Gholamzadeh Nikjoo</w:t>
            </w:r>
            <w:r>
              <w:rPr>
                <w:rtl/>
                <w:lang w:bidi="fa"/>
              </w:rPr>
              <w:t>, Yegane Partovi, Nasrin Joudyian</w:t>
            </w:r>
          </w:p>
        </w:tc>
        <w:tc>
          <w:tcPr>
            <w:tcW w:w="2032" w:type="dxa"/>
          </w:tcPr>
          <w:p w:rsidR="00475A0F" w:rsidRPr="00951450" w:rsidRDefault="00951450" w:rsidP="00951450">
            <w:pPr>
              <w:rPr>
                <w:lang w:bidi="fa"/>
              </w:rPr>
            </w:pPr>
            <w:r>
              <w:rPr>
                <w:rtl/>
                <w:lang w:bidi="fa"/>
              </w:rPr>
              <w:t>BMC Health Services Research</w:t>
            </w: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Factors influencing nurses participation in the health policy-making process: a systematic review</w:t>
            </w:r>
          </w:p>
        </w:tc>
        <w:tc>
          <w:tcPr>
            <w:tcW w:w="3549" w:type="dxa"/>
          </w:tcPr>
          <w:p w:rsidR="00475A0F" w:rsidRP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 xml:space="preserve">Alireza Hajizadeh, Vahid Zamanzadeh, Edris Kakemam, Rona Bahreini, </w:t>
            </w:r>
            <w:r w:rsidRPr="00951450">
              <w:rPr>
                <w:color w:val="FF0000"/>
                <w:u w:val="single"/>
                <w:rtl/>
                <w:lang w:bidi="fa"/>
              </w:rPr>
              <w:t>Rahim Khodayari-Zarnaq</w:t>
            </w:r>
          </w:p>
        </w:tc>
        <w:tc>
          <w:tcPr>
            <w:tcW w:w="2032" w:type="dxa"/>
          </w:tcPr>
          <w:p w:rsid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BMC nursing</w:t>
            </w:r>
          </w:p>
          <w:p w:rsidR="00475A0F" w:rsidRPr="00FC6EDD" w:rsidRDefault="00475A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75A0F" w:rsidTr="00475A0F">
        <w:trPr>
          <w:trHeight w:val="70"/>
          <w:jc w:val="center"/>
        </w:trPr>
        <w:tc>
          <w:tcPr>
            <w:tcW w:w="6935" w:type="dxa"/>
          </w:tcPr>
          <w:p w:rsid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The influential factors for achieving universal health coverage in Iran: a multimethod study</w:t>
            </w:r>
          </w:p>
          <w:p w:rsidR="00475A0F" w:rsidRPr="00FC6EDD" w:rsidRDefault="00475A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9" w:type="dxa"/>
          </w:tcPr>
          <w:p w:rsidR="00475A0F" w:rsidRPr="00951450" w:rsidRDefault="00951450" w:rsidP="00951450">
            <w:pPr>
              <w:rPr>
                <w:color w:val="FF0000"/>
                <w:u w:val="single"/>
                <w:rtl/>
                <w:lang w:bidi="fa"/>
              </w:rPr>
            </w:pPr>
            <w:r>
              <w:rPr>
                <w:rtl/>
                <w:lang w:bidi="fa"/>
              </w:rPr>
              <w:lastRenderedPageBreak/>
              <w:t xml:space="preserve">Naser Derakhshani, Mohammadreza Maleki, Hamid </w:t>
            </w:r>
            <w:r>
              <w:rPr>
                <w:rtl/>
                <w:lang w:bidi="fa"/>
              </w:rPr>
              <w:lastRenderedPageBreak/>
              <w:t xml:space="preserve">Pourasghari, </w:t>
            </w:r>
            <w:r w:rsidRPr="00951450">
              <w:rPr>
                <w:color w:val="FF0000"/>
                <w:u w:val="single"/>
                <w:rtl/>
                <w:lang w:bidi="fa"/>
              </w:rPr>
              <w:t>Saber Azami-Aghdash</w:t>
            </w:r>
          </w:p>
        </w:tc>
        <w:tc>
          <w:tcPr>
            <w:tcW w:w="2032" w:type="dxa"/>
          </w:tcPr>
          <w:p w:rsid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lastRenderedPageBreak/>
              <w:t>BMC health services research</w:t>
            </w:r>
          </w:p>
          <w:p w:rsidR="00475A0F" w:rsidRPr="00FC6EDD" w:rsidRDefault="00475A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lastRenderedPageBreak/>
              <w:t>Preventing and controlling water pipe smoking: a systematic review of management interventions</w:t>
            </w:r>
          </w:p>
        </w:tc>
        <w:tc>
          <w:tcPr>
            <w:tcW w:w="3549" w:type="dxa"/>
          </w:tcPr>
          <w:p w:rsidR="00475A0F" w:rsidRPr="00951450" w:rsidRDefault="00951450" w:rsidP="00951450">
            <w:pPr>
              <w:rPr>
                <w:rtl/>
                <w:lang w:bidi="fa"/>
              </w:rPr>
            </w:pPr>
            <w:r w:rsidRPr="00951450">
              <w:rPr>
                <w:color w:val="FF0000"/>
                <w:u w:val="single"/>
                <w:rtl/>
                <w:lang w:bidi="fa"/>
              </w:rPr>
              <w:t>Javad Babaie</w:t>
            </w:r>
            <w:r>
              <w:rPr>
                <w:rtl/>
                <w:lang w:bidi="fa"/>
              </w:rPr>
              <w:t>, Ayat Ahmadi, Gholamreza Abdollahi, Leila Doshmangir</w:t>
            </w:r>
          </w:p>
        </w:tc>
        <w:tc>
          <w:tcPr>
            <w:tcW w:w="2032" w:type="dxa"/>
          </w:tcPr>
          <w:p w:rsid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BMC public health</w:t>
            </w:r>
          </w:p>
          <w:p w:rsidR="00475A0F" w:rsidRPr="00FC6EDD" w:rsidRDefault="00475A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The Readiness of Hospitals Affiliated to Yazd University of Medical Sciences after the Third Peak of Corona in the COVID-19 Epidemic</w:t>
            </w:r>
          </w:p>
        </w:tc>
        <w:tc>
          <w:tcPr>
            <w:tcW w:w="3549" w:type="dxa"/>
          </w:tcPr>
          <w:p w:rsidR="00475A0F" w:rsidRP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 xml:space="preserve">Samaneh Mirzaei, Hanieh Dehghan, Mohsen Gholi Nataj, Roh Angiz Norouzinia, Khadijeh Nasiriani, Adel Eftekhari, </w:t>
            </w:r>
            <w:r w:rsidRPr="00951450">
              <w:rPr>
                <w:color w:val="FF0000"/>
                <w:u w:val="single"/>
                <w:rtl/>
                <w:lang w:bidi="fa"/>
              </w:rPr>
              <w:t>Leila Mohammadi Nia</w:t>
            </w:r>
            <w:r>
              <w:rPr>
                <w:rtl/>
                <w:lang w:bidi="fa"/>
              </w:rPr>
              <w:t>, Mohamadhoein Dehghani</w:t>
            </w:r>
          </w:p>
        </w:tc>
        <w:tc>
          <w:tcPr>
            <w:tcW w:w="2032" w:type="dxa"/>
          </w:tcPr>
          <w:p w:rsidR="00951450" w:rsidRDefault="00951450" w:rsidP="00951450">
            <w:pPr>
              <w:rPr>
                <w:rtl/>
                <w:lang w:bidi="fa"/>
              </w:rPr>
            </w:pPr>
            <w:r>
              <w:rPr>
                <w:rtl/>
                <w:lang w:bidi="fa"/>
              </w:rPr>
              <w:t>Journal of Marine Medicine</w:t>
            </w:r>
          </w:p>
          <w:p w:rsidR="00475A0F" w:rsidRPr="00FC6EDD" w:rsidRDefault="00475A0F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FC6EDD" w:rsidRDefault="00951450" w:rsidP="0078207A">
            <w:pPr>
              <w:tabs>
                <w:tab w:val="left" w:pos="2265"/>
              </w:tabs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Disparities in the quality of and access to services in children with autism spectrum disorders: a structural equation modeling</w:t>
            </w:r>
          </w:p>
        </w:tc>
        <w:tc>
          <w:tcPr>
            <w:tcW w:w="3549" w:type="dxa"/>
          </w:tcPr>
          <w:p w:rsidR="00475A0F" w:rsidRPr="00FC6EDD" w:rsidRDefault="0078207A" w:rsidP="0078207A">
            <w:pPr>
              <w:tabs>
                <w:tab w:val="left" w:pos="2265"/>
              </w:tabs>
              <w:bidi/>
              <w:jc w:val="right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Mohammad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Asghari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Jafarabadi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Pr="0078207A">
              <w:rPr>
                <w:rFonts w:ascii="Arial" w:hAnsi="Arial" w:cs="Arial"/>
                <w:color w:val="FF0000"/>
                <w:u w:val="single"/>
                <w:shd w:val="clear" w:color="auto" w:fill="FFFFFF"/>
              </w:rPr>
              <w:t xml:space="preserve">Kamal </w:t>
            </w:r>
            <w:proofErr w:type="spellStart"/>
            <w:r w:rsidRPr="0078207A">
              <w:rPr>
                <w:rFonts w:ascii="Arial" w:hAnsi="Arial" w:cs="Arial"/>
                <w:color w:val="FF0000"/>
                <w:u w:val="single"/>
                <w:shd w:val="clear" w:color="auto" w:fill="FFFFFF"/>
              </w:rPr>
              <w:t>Gholipour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Hassan Shahrokhi,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Ayyoub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Malek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Akbar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Ghiasi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Hamid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Pourasghari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Shabnam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Iezadi</w:t>
            </w:r>
            <w:proofErr w:type="spellEnd"/>
          </w:p>
        </w:tc>
        <w:tc>
          <w:tcPr>
            <w:tcW w:w="2032" w:type="dxa"/>
          </w:tcPr>
          <w:p w:rsidR="00475A0F" w:rsidRPr="00FC6EDD" w:rsidRDefault="0078207A" w:rsidP="0078207A">
            <w:pPr>
              <w:tabs>
                <w:tab w:val="left" w:pos="2265"/>
              </w:tabs>
              <w:bidi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Archives of Public Health</w:t>
            </w:r>
          </w:p>
        </w:tc>
      </w:tr>
      <w:tr w:rsidR="00475A0F" w:rsidTr="00475A0F">
        <w:trPr>
          <w:jc w:val="center"/>
        </w:trPr>
        <w:tc>
          <w:tcPr>
            <w:tcW w:w="6935" w:type="dxa"/>
          </w:tcPr>
          <w:p w:rsidR="00475A0F" w:rsidRPr="00FC6EDD" w:rsidRDefault="0078207A" w:rsidP="0078207A">
            <w:pPr>
              <w:tabs>
                <w:tab w:val="left" w:pos="2265"/>
              </w:tabs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Developing 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prioritisation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framework for patients in need of coronary artery angiography</w:t>
            </w:r>
          </w:p>
        </w:tc>
        <w:tc>
          <w:tcPr>
            <w:tcW w:w="3549" w:type="dxa"/>
          </w:tcPr>
          <w:p w:rsidR="00475A0F" w:rsidRPr="00FC6EDD" w:rsidRDefault="0078207A" w:rsidP="0078207A">
            <w:pPr>
              <w:tabs>
                <w:tab w:val="left" w:pos="2265"/>
              </w:tabs>
              <w:bidi/>
              <w:jc w:val="right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eila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Doshmangir</w:t>
            </w:r>
            <w:proofErr w:type="spellEnd"/>
            <w:r w:rsidRPr="0078207A">
              <w:rPr>
                <w:rFonts w:ascii="Arial" w:hAnsi="Arial" w:cs="Arial"/>
                <w:color w:val="FF0000"/>
                <w:u w:val="single"/>
                <w:shd w:val="clear" w:color="auto" w:fill="FFFFFF"/>
              </w:rPr>
              <w:t xml:space="preserve">, </w:t>
            </w:r>
            <w:proofErr w:type="spellStart"/>
            <w:r w:rsidRPr="0078207A">
              <w:rPr>
                <w:rFonts w:ascii="Arial" w:hAnsi="Arial" w:cs="Arial"/>
                <w:color w:val="FF0000"/>
                <w:u w:val="single"/>
                <w:shd w:val="clear" w:color="auto" w:fill="FFFFFF"/>
              </w:rPr>
              <w:t>Faramarz</w:t>
            </w:r>
            <w:proofErr w:type="spellEnd"/>
            <w:r w:rsidRPr="0078207A">
              <w:rPr>
                <w:rFonts w:ascii="Arial" w:hAnsi="Arial" w:cs="Arial"/>
                <w:color w:val="FF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78207A">
              <w:rPr>
                <w:rFonts w:ascii="Arial" w:hAnsi="Arial" w:cs="Arial"/>
                <w:color w:val="FF0000"/>
                <w:u w:val="single"/>
                <w:shd w:val="clear" w:color="auto" w:fill="FFFFFF"/>
              </w:rPr>
              <w:t>Pourasghar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Rahim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Sharghi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Ramin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Rezapour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Vladimir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Sergeevich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Gordeev</w:t>
            </w:r>
          </w:p>
        </w:tc>
        <w:tc>
          <w:tcPr>
            <w:tcW w:w="2032" w:type="dxa"/>
          </w:tcPr>
          <w:p w:rsidR="00475A0F" w:rsidRPr="00FC6EDD" w:rsidRDefault="0078207A" w:rsidP="00FC6EDD">
            <w:pPr>
              <w:tabs>
                <w:tab w:val="left" w:pos="2265"/>
              </w:tabs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BMC public health</w:t>
            </w:r>
          </w:p>
        </w:tc>
      </w:tr>
    </w:tbl>
    <w:p w:rsidR="00FC6EDD" w:rsidRDefault="00FC6EDD" w:rsidP="00FC6EDD">
      <w:pPr>
        <w:tabs>
          <w:tab w:val="left" w:pos="2265"/>
        </w:tabs>
        <w:bidi/>
        <w:jc w:val="right"/>
        <w:rPr>
          <w:rFonts w:cs="B Titr"/>
          <w:sz w:val="32"/>
          <w:szCs w:val="32"/>
          <w:lang w:bidi="fa-IR"/>
        </w:rPr>
      </w:pPr>
      <w:bookmarkStart w:id="0" w:name="_GoBack"/>
      <w:bookmarkEnd w:id="0"/>
    </w:p>
    <w:p w:rsidR="004C5369" w:rsidRPr="00B5114C" w:rsidRDefault="004C5369" w:rsidP="004C5369">
      <w:pPr>
        <w:tabs>
          <w:tab w:val="left" w:pos="2265"/>
        </w:tabs>
        <w:bidi/>
        <w:jc w:val="right"/>
        <w:rPr>
          <w:rFonts w:cs="B Titr"/>
          <w:sz w:val="32"/>
          <w:szCs w:val="32"/>
          <w:rtl/>
          <w:lang w:bidi="fa-IR"/>
        </w:rPr>
      </w:pPr>
    </w:p>
    <w:sectPr w:rsidR="004C5369" w:rsidRPr="00B5114C" w:rsidSect="00B5114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4426A"/>
    <w:multiLevelType w:val="hybridMultilevel"/>
    <w:tmpl w:val="904C39FC"/>
    <w:lvl w:ilvl="0" w:tplc="262CF0F6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4C"/>
    <w:rsid w:val="0000032C"/>
    <w:rsid w:val="00102D64"/>
    <w:rsid w:val="00244F6E"/>
    <w:rsid w:val="0025510F"/>
    <w:rsid w:val="002F25F6"/>
    <w:rsid w:val="003A4DCC"/>
    <w:rsid w:val="003B012E"/>
    <w:rsid w:val="003C5306"/>
    <w:rsid w:val="0046564B"/>
    <w:rsid w:val="00475A0F"/>
    <w:rsid w:val="004A03C8"/>
    <w:rsid w:val="004C5369"/>
    <w:rsid w:val="0050217C"/>
    <w:rsid w:val="005A4524"/>
    <w:rsid w:val="005B565C"/>
    <w:rsid w:val="007212C6"/>
    <w:rsid w:val="007714FF"/>
    <w:rsid w:val="0078207A"/>
    <w:rsid w:val="007A0784"/>
    <w:rsid w:val="008A7210"/>
    <w:rsid w:val="008E19D6"/>
    <w:rsid w:val="009331A4"/>
    <w:rsid w:val="00951450"/>
    <w:rsid w:val="009E27A5"/>
    <w:rsid w:val="00B5114C"/>
    <w:rsid w:val="00B72E19"/>
    <w:rsid w:val="00C45921"/>
    <w:rsid w:val="00C938BB"/>
    <w:rsid w:val="00F72B78"/>
    <w:rsid w:val="00FC6EDD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6334"/>
  <w15:docId w15:val="{0841961E-D4A2-4FB8-A92E-550AA58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714FF"/>
    <w:rPr>
      <w:b/>
      <w:bCs/>
    </w:rPr>
  </w:style>
  <w:style w:type="character" w:styleId="Hyperlink">
    <w:name w:val="Hyperlink"/>
    <w:rsid w:val="009E27A5"/>
    <w:rPr>
      <w:color w:val="0000FF"/>
      <w:u w:val="single"/>
    </w:rPr>
  </w:style>
  <w:style w:type="character" w:customStyle="1" w:styleId="abstracttitle">
    <w:name w:val="abstract_title"/>
    <w:rsid w:val="0025510F"/>
  </w:style>
  <w:style w:type="character" w:styleId="FollowedHyperlink">
    <w:name w:val="FollowedHyperlink"/>
    <w:basedOn w:val="DefaultParagraphFont"/>
    <w:uiPriority w:val="99"/>
    <w:semiHidden/>
    <w:unhideWhenUsed/>
    <w:rsid w:val="005A45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2EB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Karimzadeh</dc:creator>
  <cp:lastModifiedBy>User</cp:lastModifiedBy>
  <cp:revision>4</cp:revision>
  <dcterms:created xsi:type="dcterms:W3CDTF">2019-07-01T07:44:00Z</dcterms:created>
  <dcterms:modified xsi:type="dcterms:W3CDTF">2021-11-14T10:51:00Z</dcterms:modified>
</cp:coreProperties>
</file>